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EF717">
      <w:pPr>
        <w:pStyle w:val="4"/>
        <w:jc w:val="center"/>
      </w:pPr>
      <w:r>
        <w:t>大概念(四)　基因分离和重组产生多种多样的基因组合</w:t>
      </w:r>
    </w:p>
    <w:p w14:paraId="019AFE2A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Files\\wxid_5fl76lvy1bcf22\\FileStorage\\File\\2026-06\\核心知识.tif"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5BCF3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基因分离定律的实质：</w:t>
      </w:r>
      <w:r>
        <w:rPr>
          <w:rFonts w:ascii="Times New Roman" w:hAnsi="Times New Roman" w:cs="Times New Roman"/>
          <w:sz w:val="24"/>
          <w:szCs w:val="24"/>
          <w:u w:val="wave"/>
        </w:rPr>
        <w:t>等位基因</w:t>
      </w:r>
      <w:r>
        <w:rPr>
          <w:rFonts w:ascii="Times New Roman" w:hAnsi="Times New Roman" w:cs="Times New Roman"/>
          <w:sz w:val="24"/>
          <w:szCs w:val="24"/>
        </w:rPr>
        <w:t>随着</w:t>
      </w:r>
      <w:r>
        <w:rPr>
          <w:rFonts w:ascii="Times New Roman" w:hAnsi="Times New Roman" w:cs="Times New Roman"/>
          <w:sz w:val="24"/>
          <w:szCs w:val="24"/>
          <w:u w:val="wave"/>
        </w:rPr>
        <w:t>同源染色体</w:t>
      </w:r>
      <w:r>
        <w:rPr>
          <w:rFonts w:ascii="Times New Roman" w:hAnsi="Times New Roman" w:cs="Times New Roman"/>
          <w:sz w:val="24"/>
          <w:szCs w:val="24"/>
        </w:rPr>
        <w:t xml:space="preserve">分开而分离。 </w:t>
      </w:r>
    </w:p>
    <w:p w14:paraId="1436BAF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自由组合定律的实质：</w:t>
      </w:r>
      <w:r>
        <w:rPr>
          <w:rFonts w:ascii="Times New Roman" w:hAnsi="Times New Roman" w:cs="Times New Roman"/>
          <w:sz w:val="24"/>
          <w:szCs w:val="24"/>
          <w:u w:val="wave"/>
        </w:rPr>
        <w:t>在减数分裂过程中，同源染色体上的等位基因分离，非同源染色体上的非等位基因自由组合。</w:t>
      </w:r>
    </w:p>
    <w:p w14:paraId="037EB85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3.伴性遗传</w:t>
      </w:r>
    </w:p>
    <w:p w14:paraId="0B1A7AD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(1)伴X染色体隐性遗传的特点：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  <w:u w:val="wave"/>
        </w:rPr>
        <w:t>男性患者多于女性患者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  <w:u w:val="wave"/>
        </w:rPr>
        <w:t>女性患病，其父亲、儿子必患病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男性正常，其母亲、女儿均正常。 </w:t>
      </w:r>
    </w:p>
    <w:p w14:paraId="36F712D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(2)伴X染色体显性遗传的特点：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女性患者多于男性患者；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  <w:u w:val="wave"/>
        </w:rPr>
        <w:t>男性患病，其母亲、女儿均患病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 xml:space="preserve">女性正常，其父亲、儿子均正常。 </w:t>
      </w:r>
    </w:p>
    <w:p w14:paraId="15B462D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4.通过</w:t>
      </w:r>
      <w:r>
        <w:rPr>
          <w:rFonts w:ascii="Times New Roman" w:hAnsi="Times New Roman" w:cs="Times New Roman"/>
          <w:sz w:val="24"/>
          <w:szCs w:val="24"/>
          <w:u w:val="wave"/>
        </w:rPr>
        <w:t>遗传咨询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产前诊断</w:t>
      </w:r>
      <w:r>
        <w:rPr>
          <w:rFonts w:ascii="Times New Roman" w:hAnsi="Times New Roman" w:cs="Times New Roman"/>
          <w:sz w:val="24"/>
          <w:szCs w:val="24"/>
        </w:rPr>
        <w:t>等手段，对遗传病进行检测和预防，在</w:t>
      </w:r>
      <w:r>
        <w:rPr>
          <w:rFonts w:hint="eastAsia" w:ascii="Times New Roman" w:hAnsi="Times New Roman" w:cs="Times New Roman"/>
          <w:sz w:val="24"/>
          <w:szCs w:val="24"/>
        </w:rPr>
        <w:t>一定程度上能够有效地预防遗传病的产生和发展。遗传咨询的防治对策和建议有</w:t>
      </w:r>
      <w:r>
        <w:rPr>
          <w:rFonts w:ascii="Times New Roman" w:hAnsi="Times New Roman" w:cs="Times New Roman"/>
          <w:sz w:val="24"/>
          <w:szCs w:val="24"/>
          <w:u w:val="wave"/>
        </w:rPr>
        <w:t>进行产前诊断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终止妊娠</w:t>
      </w:r>
      <w:r>
        <w:rPr>
          <w:rFonts w:ascii="Times New Roman" w:hAnsi="Times New Roman" w:cs="Times New Roman"/>
          <w:sz w:val="24"/>
          <w:szCs w:val="24"/>
        </w:rPr>
        <w:t>等。产前诊断包括</w:t>
      </w:r>
      <w:r>
        <w:rPr>
          <w:rFonts w:ascii="Times New Roman" w:hAnsi="Times New Roman" w:cs="Times New Roman"/>
          <w:sz w:val="24"/>
          <w:szCs w:val="24"/>
          <w:u w:val="wave"/>
        </w:rPr>
        <w:t>羊水检查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B超检查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孕妇血细胞检查</w:t>
      </w:r>
      <w:r>
        <w:rPr>
          <w:rFonts w:ascii="Times New Roman" w:hAnsi="Times New Roman" w:cs="Times New Roman"/>
          <w:sz w:val="24"/>
          <w:szCs w:val="24"/>
        </w:rPr>
        <w:t>以及</w:t>
      </w:r>
      <w:r>
        <w:rPr>
          <w:rFonts w:ascii="Times New Roman" w:hAnsi="Times New Roman" w:cs="Times New Roman"/>
          <w:sz w:val="24"/>
          <w:szCs w:val="24"/>
          <w:u w:val="wave"/>
        </w:rPr>
        <w:t>基因检测</w:t>
      </w:r>
      <w:r>
        <w:rPr>
          <w:rFonts w:ascii="Times New Roman" w:hAnsi="Times New Roman" w:cs="Times New Roman"/>
          <w:sz w:val="24"/>
          <w:szCs w:val="24"/>
        </w:rPr>
        <w:t xml:space="preserve">等。 </w:t>
      </w:r>
    </w:p>
    <w:p w14:paraId="2007FC3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Files\\wxid_5fl76lvy1bcf22\\FileStorage\\File\\2026-06\\易错易混.TIF"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420767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关于孟德尔两大遗传规律的注意点</w:t>
      </w:r>
    </w:p>
    <w:p w14:paraId="77838F1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演绎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不同于测交实验，前者只是理论推导，后者</w:t>
      </w:r>
      <w:r>
        <w:rPr>
          <w:rFonts w:hint="eastAsia" w:ascii="Times New Roman" w:hAnsi="Times New Roman" w:cs="Times New Roman"/>
          <w:sz w:val="24"/>
          <w:szCs w:val="24"/>
        </w:rPr>
        <w:t>则是在大田中进行测交实验验证。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7D56D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(2)杂合子(Dd)产生雌雄配子的数量不相等。</w:t>
      </w:r>
    </w:p>
    <w:p w14:paraId="5E29BBA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(3)遗传定律是一种统计学规律，只有样本足够大时才有规律性。当子代数目较少时，不一定符合预期的分离比。如两只杂合黑豚鼠(黑色对白色为显性) 杂交，生下的4只小豚鼠不一定符合3黑1白，有可能只有黑色或只有白色，也有可能既有黑色又有白色，甚至还可能3白1黑。 </w:t>
      </w:r>
    </w:p>
    <w:p w14:paraId="2283D7E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(4)在两对相对性状的杂交实验中，F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中出现了新表型，但并未出现新性状，新表型的出现是原有性状重新组合的结果。</w:t>
      </w:r>
    </w:p>
    <w:p w14:paraId="26CF82F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2.并非所有基因都在染色</w:t>
      </w:r>
      <w:r>
        <w:rPr>
          <w:rFonts w:hint="eastAsia" w:ascii="Times New Roman" w:hAnsi="Times New Roman" w:cs="Times New Roman"/>
          <w:sz w:val="24"/>
          <w:szCs w:val="24"/>
        </w:rPr>
        <w:t>体上，线粒体、叶绿体和原核细胞等不具有染色体，但是存在遗传物质。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1D655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3.调查遗传病发病率和遗传方式的范围不同，前者在人群中随机调查(社会调查)，而后者在某种遗传病患者家系中调查(家系调查)。 </w:t>
      </w:r>
    </w:p>
    <w:p w14:paraId="2BA0999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4.家族性疾病并不一定就是遗传病，如传染病；先天性疾病也不一定就是遗传病，如孕妇用药引起胎儿器官受损。 </w:t>
      </w:r>
    </w:p>
    <w:p w14:paraId="1FE3A0C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5.携带致病基因的个体不一定患病，不携带致病基因的个体也可能患病。 </w:t>
      </w:r>
    </w:p>
    <w:p w14:paraId="2CC6A00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携带遗传病致病基因的个</w:t>
      </w:r>
      <w:r>
        <w:rPr>
          <w:rFonts w:hint="eastAsia" w:ascii="Times New Roman" w:hAnsi="Times New Roman" w:cs="Times New Roman"/>
          <w:sz w:val="24"/>
          <w:szCs w:val="24"/>
        </w:rPr>
        <w:t>体不一定患遗传病。如女性色盲基因携带者，不患色盲。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3C31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7.不携带遗传病基因的个体不一定不患遗传病。如21三体综合征、猫叫综合征等。</w:t>
      </w:r>
    </w:p>
    <w:p w14:paraId="5ADCAF55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Files\\wxid_5fl76lvy1bcf22\\FileStorage\\File\\2026-06\\长句表达.TIF"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7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2C820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eastAsia="楷体_GB2312" w:cs="Times New Roman"/>
          <w:sz w:val="24"/>
          <w:szCs w:val="24"/>
        </w:rPr>
        <w:t>(2022·全国甲卷，32节选)</w:t>
      </w:r>
      <w:r>
        <w:rPr>
          <w:rFonts w:ascii="Times New Roman" w:hAnsi="Times New Roman" w:cs="Times New Roman"/>
          <w:sz w:val="24"/>
          <w:szCs w:val="24"/>
        </w:rPr>
        <w:t>玉米是我国重要的粮食作物。玉米通常是雌雄同株异花植物(顶端长雄花序，叶腋长雌花序)，但也有的是雌雄异株植物。玉米的性别受两对独立遗传的等位基因控制，雌花花序由显性基因B控制，雄花花序由显性基因T控制，基因型bbtt个体为雌株。</w:t>
      </w:r>
      <w:r>
        <w:rPr>
          <w:rFonts w:hint="eastAsia" w:ascii="Times New Roman" w:hAnsi="Times New Roman" w:cs="Times New Roman"/>
          <w:sz w:val="24"/>
          <w:szCs w:val="24"/>
        </w:rPr>
        <w:t>现有甲(雌雄同株)、乙(雌株)、丙(雌株)、丁(雄株)</w:t>
      </w:r>
      <w:r>
        <w:rPr>
          <w:rFonts w:ascii="Times New Roman" w:hAnsi="Times New Roman" w:cs="Times New Roman"/>
          <w:sz w:val="24"/>
          <w:szCs w:val="24"/>
        </w:rPr>
        <w:t>4种纯合体玉米植株。回答下列问题。</w:t>
      </w:r>
    </w:p>
    <w:p w14:paraId="364B857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(1)若以甲为母本、丁为父本进行杂交育种，需进行人工传粉，具体做法是_____________________________________________________________________</w:t>
      </w:r>
    </w:p>
    <w:p w14:paraId="6C1A72A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33A788C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6405BCA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已知玉米籽粒的糯和非糯是由1对等位基因控制的相对性状。为了确定这对相对性状的显隐性，某研究人员将糯玉米纯合体与非糯玉米纯合体(两种玉米均为雌雄同株)间行种植进行实验，果穗成熟后依据果穗上籽粒的性状，可判断糯与非糯的显隐性。若糯是显性，则实验结果是</w:t>
      </w:r>
    </w:p>
    <w:p w14:paraId="7554D09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634DBD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_____________________________________________________________________；</w:t>
      </w:r>
    </w:p>
    <w:p w14:paraId="7058347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若非糯是显性，则实验结果_________________________________________。</w:t>
      </w:r>
    </w:p>
    <w:p w14:paraId="49F4ADB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(1)在花蕊还未成熟时，对甲(母本)去雄并进行套袋处理；待花蕊成熟后，对甲的雌蕊柱头人工授以丁(父本)的花粉，然后再对甲进行套袋处理　(2)糯玉米果穗上只有糯籽粒，非糯玉米果穗上有糯和非糯两种籽粒　非糯玉米果穗上只有非糯籽粒，糯玉米果穗上有糯和非糯两种籽粒</w:t>
      </w:r>
    </w:p>
    <w:p w14:paraId="4C5AF32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楷体_GB2312" w:cs="Times New Roman"/>
          <w:sz w:val="24"/>
          <w:szCs w:val="24"/>
        </w:rPr>
        <w:t>(2021·全国甲卷，32节选)</w:t>
      </w:r>
      <w:r>
        <w:rPr>
          <w:rFonts w:ascii="Times New Roman" w:hAnsi="Times New Roman" w:cs="Times New Roman"/>
          <w:sz w:val="24"/>
          <w:szCs w:val="24"/>
        </w:rPr>
        <w:t>为了研究甜瓜叶形和</w:t>
      </w:r>
      <w:r>
        <w:rPr>
          <w:rFonts w:hint="eastAsia" w:ascii="Times New Roman" w:hAnsi="Times New Roman" w:cs="Times New Roman"/>
          <w:sz w:val="24"/>
          <w:szCs w:val="24"/>
        </w:rPr>
        <w:t>果皮这两个性状的遗传特点，某小组用基因型不同的甲、乙、丙、丁</w:t>
      </w:r>
      <w:r>
        <w:rPr>
          <w:rFonts w:ascii="Times New Roman" w:hAnsi="Times New Roman" w:cs="Times New Roman"/>
          <w:sz w:val="24"/>
          <w:szCs w:val="24"/>
        </w:rPr>
        <w:t>4种甜瓜种子进行实验，其中甲和丙种植后均表现为缺刻叶网皮，丙</w:t>
      </w:r>
      <w:r>
        <w:rPr>
          <w:rFonts w:hAnsi="宋体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丁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缺刻叶齿皮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(F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自交所得)F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中缺刻叶齿皮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缺刻叶网皮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全缘叶齿皮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全缘叶网皮＝45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1，则叶形和果皮这两个性状中由1对等位基因控制的是________，判断的依据是_____________________________________________________________________</w:t>
      </w:r>
    </w:p>
    <w:p w14:paraId="1D3C303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0B2C1DD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果皮性状　F</w: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仿宋_GB2312" w:cs="Times New Roman"/>
          <w:sz w:val="24"/>
          <w:szCs w:val="24"/>
        </w:rPr>
        <w:t>中齿皮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网皮＝3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1，缺刻叶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全缘叶＝15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</w:t>
      </w:r>
    </w:p>
    <w:p w14:paraId="2C7F72D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eastAsia="楷体_GB2312" w:cs="Times New Roman"/>
          <w:sz w:val="24"/>
          <w:szCs w:val="24"/>
        </w:rPr>
        <w:t>(2023·新课标卷，34节选)</w:t>
      </w:r>
      <w:r>
        <w:rPr>
          <w:rFonts w:ascii="Times New Roman" w:hAnsi="Times New Roman" w:cs="Times New Roman"/>
          <w:sz w:val="24"/>
          <w:szCs w:val="24"/>
        </w:rPr>
        <w:t>果蝇常用作遗传学研究的实验材料。果蝇翅型的长翅和截翅是一对相对性状，眼色的红眼和紫眼是另一对相对性状，翅型由等位基因T/t控制，眼色由等位基因R/r控制。某小组以长翅红</w:t>
      </w:r>
      <w:r>
        <w:rPr>
          <w:rFonts w:hint="eastAsia" w:ascii="Times New Roman" w:hAnsi="Times New Roman" w:cs="Times New Roman"/>
          <w:sz w:val="24"/>
          <w:szCs w:val="24"/>
        </w:rPr>
        <w:t>眼、截翅紫眼果蝇为亲本进行正反交实验，杂交子代的表型及其比例分别为长翅红眼雌蝇</w:t>
      </w:r>
      <w:r>
        <w:rPr>
          <w:rFonts w:hint="eastAsia" w:hAnsi="宋体" w:cs="Times New Roman"/>
          <w:sz w:val="24"/>
          <w:szCs w:val="24"/>
        </w:rPr>
        <w:t>∶</w:t>
      </w:r>
      <w:r>
        <w:rPr>
          <w:rFonts w:hint="eastAsia" w:ascii="Times New Roman" w:hAnsi="Times New Roman" w:cs="Times New Roman"/>
          <w:sz w:val="24"/>
          <w:szCs w:val="24"/>
        </w:rPr>
        <w:t>长翅红眼雄蝇＝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1(杂交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的实验结果)；长翅红眼雌蝇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截翅红眼雄蝇＝1</w:t>
      </w:r>
      <w:r>
        <w:rPr>
          <w:rFonts w:hAnsi="宋体" w:cs="Times New Roman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1(杂交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的实验结果)。回答下列问题。</w:t>
      </w:r>
    </w:p>
    <w:p w14:paraId="0E26AA2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.根据杂交结果可以判断，翅型的显性性状是________，判断的依据是_____________________________________________________________________</w:t>
      </w:r>
    </w:p>
    <w:p w14:paraId="1D39BCC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5C2069E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>.根据杂交结果可以判断，属于伴性遗传的性状是________，判断的依据是_____________________________________________________________________</w:t>
      </w:r>
    </w:p>
    <w:p w14:paraId="52678AA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080BA18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Ⅲ</w:t>
      </w:r>
      <w:r>
        <w:rPr>
          <w:rFonts w:ascii="Times New Roman" w:hAnsi="Times New Roman" w:cs="Times New Roman"/>
          <w:sz w:val="24"/>
          <w:szCs w:val="24"/>
        </w:rPr>
        <w:t>.若杂交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子代中</w:t>
      </w:r>
      <w:r>
        <w:rPr>
          <w:rFonts w:hint="eastAsia" w:ascii="Times New Roman" w:hAnsi="Times New Roman" w:cs="Times New Roman"/>
          <w:sz w:val="24"/>
          <w:szCs w:val="24"/>
        </w:rPr>
        <w:t>的长翅红眼雌蝇与杂交</w:t>
      </w:r>
      <w:r>
        <w:rPr>
          <w:rFonts w:hint="eastAsia" w:hAnsi="宋体" w:cs="Times New Roman"/>
          <w:sz w:val="24"/>
          <w:szCs w:val="24"/>
        </w:rPr>
        <w:t>②</w:t>
      </w:r>
      <w:r>
        <w:rPr>
          <w:rFonts w:hint="eastAsia" w:ascii="Times New Roman" w:hAnsi="Times New Roman" w:cs="Times New Roman"/>
          <w:sz w:val="24"/>
          <w:szCs w:val="24"/>
        </w:rPr>
        <w:t>子代中的截翅红眼雄蝇杂交，则子代翅型和眼色的表型及其比例为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5D44486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297F4DF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</w:t>
      </w:r>
      <w:r>
        <w:rPr>
          <w:rFonts w:hAnsi="宋体" w:eastAsia="仿宋_GB2312" w:cs="Times New Roman"/>
          <w:sz w:val="24"/>
          <w:szCs w:val="24"/>
        </w:rPr>
        <w:t>Ⅰ</w:t>
      </w:r>
      <w:r>
        <w:rPr>
          <w:rFonts w:ascii="Times New Roman" w:hAnsi="Times New Roman" w:eastAsia="仿宋_GB2312" w:cs="Times New Roman"/>
          <w:sz w:val="24"/>
          <w:szCs w:val="24"/>
        </w:rPr>
        <w:t>.长翅　杂交</w:t>
      </w:r>
      <w:r>
        <w:rPr>
          <w:rFonts w:hAnsi="宋体" w:eastAsia="仿宋_GB2312" w:cs="Times New Roman"/>
          <w:sz w:val="24"/>
          <w:szCs w:val="24"/>
        </w:rPr>
        <w:t>①</w:t>
      </w:r>
      <w:r>
        <w:rPr>
          <w:rFonts w:ascii="Times New Roman" w:hAnsi="Times New Roman" w:eastAsia="仿宋_GB2312" w:cs="Times New Roman"/>
          <w:sz w:val="24"/>
          <w:szCs w:val="24"/>
        </w:rPr>
        <w:t>亲代长翅果蝇与截翅果蝇杂交，子代全部为长翅　</w:t>
      </w:r>
      <w:r>
        <w:rPr>
          <w:rFonts w:hAnsi="宋体" w:eastAsia="仿宋_GB2312" w:cs="Times New Roman"/>
          <w:sz w:val="24"/>
          <w:szCs w:val="24"/>
        </w:rPr>
        <w:t>Ⅱ</w:t>
      </w:r>
      <w:r>
        <w:rPr>
          <w:rFonts w:ascii="Times New Roman" w:hAnsi="Times New Roman" w:eastAsia="仿宋_GB2312" w:cs="Times New Roman"/>
          <w:sz w:val="24"/>
          <w:szCs w:val="24"/>
        </w:rPr>
        <w:t>.翅型(长翅和截翅)　关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于翅型的正反交结果不一样，且杂交</w:t>
      </w:r>
      <w:r>
        <w:rPr>
          <w:rFonts w:hint="eastAsia" w:hAnsi="宋体" w:eastAsia="仿宋_GB2312" w:cs="Times New Roman"/>
          <w:sz w:val="24"/>
          <w:szCs w:val="24"/>
        </w:rPr>
        <w:t>②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子代的翅型与性别相关联　</w:t>
      </w:r>
      <w:r>
        <w:rPr>
          <w:rFonts w:hint="eastAsia" w:hAnsi="宋体" w:eastAsia="仿宋_GB2312" w:cs="Times New Roman"/>
          <w:sz w:val="24"/>
          <w:szCs w:val="24"/>
        </w:rPr>
        <w:t>Ⅲ</w:t>
      </w:r>
      <w:r>
        <w:rPr>
          <w:rFonts w:ascii="Times New Roman" w:hAnsi="Times New Roman" w:eastAsia="仿宋_GB2312" w:cs="Times New Roman"/>
          <w:sz w:val="24"/>
          <w:szCs w:val="24"/>
        </w:rPr>
        <w:t>.长翅红眼雌蝇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截翅红眼雌蝇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长翅紫眼雌蝇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截翅紫眼雌蝇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长翅红眼雄蝇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截翅红眼雄蝇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长翅紫眼雄蝇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截翅紫眼雄蝇＝3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3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3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3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∶</w:t>
      </w:r>
      <w:r>
        <w:rPr>
          <w:rFonts w:ascii="Times New Roman" w:hAnsi="Times New Roman" w:eastAsia="仿宋_GB2312" w:cs="Times New Roman"/>
          <w:sz w:val="24"/>
          <w:szCs w:val="24"/>
        </w:rPr>
        <w:t>1</w:t>
      </w:r>
    </w:p>
    <w:p w14:paraId="47E5AD2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eastAsia="楷体_GB2312" w:cs="Times New Roman"/>
          <w:sz w:val="24"/>
          <w:szCs w:val="24"/>
        </w:rPr>
        <w:t>(2022·海南卷，18节选)</w:t>
      </w:r>
      <w:r>
        <w:rPr>
          <w:rFonts w:ascii="Times New Roman" w:hAnsi="Times New Roman" w:cs="Times New Roman"/>
          <w:sz w:val="24"/>
          <w:szCs w:val="24"/>
        </w:rPr>
        <w:t>家蚕是二倍体生物(2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＝56)，雌、雄个体性染色体组成分别是ZW、ZZ。</w:t>
      </w:r>
    </w:p>
    <w:p w14:paraId="7019D8B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(1)幼蚕巧克力色的控制基因位于性染色体上，该性状的遗传总是和性别相关联，这种现象称为______________________________________________________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</w:t>
      </w:r>
    </w:p>
    <w:p w14:paraId="5222C27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381F758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家蚕的成虫称为家蚕蛾，已知家蚕蛾有鳞毛和无鳞毛这对相对性状受一对等位基因控制。现有纯合的有鳞毛和无鳞毛的家蚕蛾雌、雄个体若干只，设计实验探究控制有鳞毛和无鳞毛的基因是位于常染色体上还是Z染色体上(不考虑Z、W同源区段)，并判断有鳞毛和无鳞</w:t>
      </w:r>
      <w:r>
        <w:rPr>
          <w:rFonts w:hint="eastAsia" w:ascii="Times New Roman" w:hAnsi="Times New Roman" w:cs="Times New Roman"/>
          <w:sz w:val="24"/>
          <w:szCs w:val="24"/>
        </w:rPr>
        <w:t>毛的显隐性。要求简要写出实验思路、预期结果及结论。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14:paraId="59B1157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0A0CE1B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798B200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391A475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(1)伴性遗传　(2)实验思路：让纯合的有鳞毛和无鳞毛的家蚕蛾雌、雄个体进行正反交实验，得到F</w: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eastAsia="仿宋_GB2312" w:cs="Times New Roman"/>
          <w:sz w:val="24"/>
          <w:szCs w:val="24"/>
        </w:rPr>
        <w:t>，观察并统计F</w: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eastAsia="仿宋_GB2312" w:cs="Times New Roman"/>
          <w:sz w:val="24"/>
          <w:szCs w:val="24"/>
        </w:rPr>
        <w:t>个体的表型及比例。预期结果及结论：若正反交实验结果只出现一种性状， 则表现出来的性状为显性性状，且控制有鳞毛和无鳞毛的基因位于常染色体上；若正反交实验结果不同，则控制有鳞毛和无鳞毛的基因位于Z染色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体上，且</w:t>
      </w:r>
      <w:r>
        <w:rPr>
          <w:rFonts w:ascii="Times New Roman" w:hAnsi="Times New Roman" w:eastAsia="仿宋_GB2312" w:cs="Times New Roman"/>
          <w:sz w:val="24"/>
          <w:szCs w:val="24"/>
        </w:rPr>
        <w:t>F</w: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eastAsia="仿宋_GB2312" w:cs="Times New Roman"/>
          <w:sz w:val="24"/>
          <w:szCs w:val="24"/>
        </w:rPr>
        <w:t>中雄性个体表现出的性状为显性性状</w:t>
      </w:r>
    </w:p>
    <w:sectPr>
      <w:footerReference r:id="rId3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37A02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FFA825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FFA825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D"/>
    <w:rsid w:val="0003685D"/>
    <w:rsid w:val="000B6FA5"/>
    <w:rsid w:val="001A540C"/>
    <w:rsid w:val="001B730B"/>
    <w:rsid w:val="00236533"/>
    <w:rsid w:val="002705A6"/>
    <w:rsid w:val="005F77AB"/>
    <w:rsid w:val="00781EE6"/>
    <w:rsid w:val="009013ED"/>
    <w:rsid w:val="009E4FFA"/>
    <w:rsid w:val="00B416D9"/>
    <w:rsid w:val="00CE4FB4"/>
    <w:rsid w:val="2576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纯文本 Char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标题 1 Char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9"/>
    <w:rPr>
      <w:b/>
      <w:bCs/>
      <w:sz w:val="32"/>
      <w:szCs w:val="32"/>
    </w:rPr>
  </w:style>
  <w:style w:type="character" w:customStyle="1" w:styleId="19">
    <w:name w:val="标题 4 Char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5 Char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1">
    <w:name w:val="标题 6 Char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7 Char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3">
    <w:name w:val="标题 8 Char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6131;&#38169;&#26131;&#28151;.TIF" TargetMode="External"/><Relationship Id="rId7" Type="http://schemas.openxmlformats.org/officeDocument/2006/relationships/image" Target="media/image2.png"/><Relationship Id="rId6" Type="http://schemas.openxmlformats.org/officeDocument/2006/relationships/image" Target="&#26680;&#24515;&#30693;&#3578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&#38271;&#21477;&#34920;&#367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2338</Words>
  <Characters>3754</Characters>
  <Lines>38</Lines>
  <Paragraphs>10</Paragraphs>
  <TotalTime>59</TotalTime>
  <ScaleCrop>false</ScaleCrop>
  <LinksUpToDate>false</LinksUpToDate>
  <CharactersWithSpaces>3785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2025-09-24T11:10:00Z</dcterms:created>
  <dc:creator>微软用户</dc:creator>
  <cp:lastModifiedBy>虾米</cp:lastModifiedBy>
  <dcterms:modified xsi:type="dcterms:W3CDTF">2026-06-23T13:28:50Z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eyJoZGlkIjoiMjViMDk3OTI4N2U2ODQwMmZiM2FlMWNjZDc1Yjg1ZDMiLCJ1c2VySWQiOiI3NjczNDAyODEifQ==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92EEFC34C67040DDA5444D37185AF504_13</vt:lpwstr>
  </property>
</Properties>
</file>